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000" w:type="pct"/>
        <w:tblCellSpacing w:w="0" w:type="dxa"/>
        <w:shd w:val="clear" w:color="auto" w:fill="FFFFFF"/>
        <w:tblCellMar>
          <w:left w:w="0" w:type="dxa"/>
          <w:right w:w="0" w:type="dxa"/>
        </w:tblCellMar>
        <w:tblLook w:val="04A0" w:firstRow="1" w:lastRow="0" w:firstColumn="1" w:lastColumn="0" w:noHBand="0" w:noVBand="1"/>
      </w:tblPr>
      <w:tblGrid>
        <w:gridCol w:w="6645"/>
      </w:tblGrid>
      <w:tr w:rsidR="00A13FC6" w:rsidRPr="00A13FC6" w:rsidTr="00A13FC6">
        <w:trPr>
          <w:trHeight w:val="600"/>
          <w:tblCellSpacing w:w="0" w:type="dxa"/>
        </w:trPr>
        <w:tc>
          <w:tcPr>
            <w:tcW w:w="2500" w:type="pct"/>
            <w:shd w:val="clear" w:color="auto" w:fill="FFFFFF"/>
            <w:vAlign w:val="center"/>
            <w:hideMark/>
          </w:tcPr>
          <w:p w:rsidR="00A13FC6" w:rsidRPr="00A13FC6" w:rsidRDefault="00A13FC6" w:rsidP="00A13FC6">
            <w:pPr>
              <w:widowControl/>
              <w:spacing w:line="360" w:lineRule="atLeast"/>
              <w:jc w:val="center"/>
              <w:rPr>
                <w:rFonts w:ascii="Arial" w:eastAsia="宋体" w:hAnsi="Arial" w:cs="Arial"/>
                <w:b/>
                <w:bCs/>
                <w:color w:val="F94F06"/>
                <w:kern w:val="0"/>
                <w:sz w:val="26"/>
                <w:szCs w:val="26"/>
              </w:rPr>
            </w:pPr>
            <w:r w:rsidRPr="00A13FC6">
              <w:rPr>
                <w:rFonts w:ascii="Arial" w:eastAsia="宋体" w:hAnsi="Arial" w:cs="Arial"/>
                <w:b/>
                <w:bCs/>
                <w:color w:val="F94F06"/>
                <w:kern w:val="0"/>
                <w:sz w:val="26"/>
                <w:szCs w:val="26"/>
              </w:rPr>
              <w:t>国务院印发关于深化中央财政科技计划（专项、基金等）管理改革方案的通知（国发〔</w:t>
            </w:r>
            <w:r w:rsidRPr="00A13FC6">
              <w:rPr>
                <w:rFonts w:ascii="Arial" w:eastAsia="宋体" w:hAnsi="Arial" w:cs="Arial"/>
                <w:b/>
                <w:bCs/>
                <w:color w:val="F94F06"/>
                <w:kern w:val="0"/>
                <w:sz w:val="26"/>
                <w:szCs w:val="26"/>
              </w:rPr>
              <w:t>2014</w:t>
            </w:r>
            <w:r w:rsidRPr="00A13FC6">
              <w:rPr>
                <w:rFonts w:ascii="Arial" w:eastAsia="宋体" w:hAnsi="Arial" w:cs="Arial"/>
                <w:b/>
                <w:bCs/>
                <w:color w:val="F94F06"/>
                <w:kern w:val="0"/>
                <w:sz w:val="26"/>
                <w:szCs w:val="26"/>
              </w:rPr>
              <w:t>〕</w:t>
            </w:r>
            <w:r w:rsidRPr="00A13FC6">
              <w:rPr>
                <w:rFonts w:ascii="Arial" w:eastAsia="宋体" w:hAnsi="Arial" w:cs="Arial"/>
                <w:b/>
                <w:bCs/>
                <w:color w:val="F94F06"/>
                <w:kern w:val="0"/>
                <w:sz w:val="26"/>
                <w:szCs w:val="26"/>
              </w:rPr>
              <w:t>64</w:t>
            </w:r>
            <w:r w:rsidRPr="00A13FC6">
              <w:rPr>
                <w:rFonts w:ascii="Arial" w:eastAsia="宋体" w:hAnsi="Arial" w:cs="Arial"/>
                <w:b/>
                <w:bCs/>
                <w:color w:val="F94F06"/>
                <w:kern w:val="0"/>
                <w:sz w:val="26"/>
                <w:szCs w:val="26"/>
              </w:rPr>
              <w:t>号）</w:t>
            </w:r>
          </w:p>
        </w:tc>
      </w:tr>
    </w:tbl>
    <w:p w:rsidR="00A13FC6" w:rsidRPr="00A13FC6" w:rsidRDefault="00A13FC6" w:rsidP="00A13FC6">
      <w:pPr>
        <w:widowControl/>
        <w:jc w:val="left"/>
        <w:rPr>
          <w:rFonts w:ascii="宋体" w:eastAsia="宋体" w:hAnsi="宋体" w:cs="宋体"/>
          <w:vanish/>
          <w:kern w:val="0"/>
          <w:sz w:val="24"/>
          <w:szCs w:val="24"/>
        </w:rPr>
      </w:pPr>
    </w:p>
    <w:tbl>
      <w:tblPr>
        <w:tblW w:w="4850" w:type="pct"/>
        <w:tblCellSpacing w:w="0" w:type="dxa"/>
        <w:shd w:val="clear" w:color="auto" w:fill="FFFFFF"/>
        <w:tblCellMar>
          <w:left w:w="0" w:type="dxa"/>
          <w:right w:w="0" w:type="dxa"/>
        </w:tblCellMar>
        <w:tblLook w:val="04A0" w:firstRow="1" w:lastRow="0" w:firstColumn="1" w:lastColumn="0" w:noHBand="0" w:noVBand="1"/>
      </w:tblPr>
      <w:tblGrid>
        <w:gridCol w:w="8057"/>
      </w:tblGrid>
      <w:tr w:rsidR="00A13FC6" w:rsidRPr="00A13FC6" w:rsidTr="00A13FC6">
        <w:trPr>
          <w:trHeight w:val="375"/>
          <w:tblCellSpacing w:w="0" w:type="dxa"/>
        </w:trPr>
        <w:tc>
          <w:tcPr>
            <w:tcW w:w="0" w:type="auto"/>
            <w:shd w:val="clear" w:color="auto" w:fill="F2F2F2"/>
            <w:vAlign w:val="center"/>
            <w:hideMark/>
          </w:tcPr>
          <w:p w:rsidR="00A13FC6" w:rsidRPr="00A13FC6" w:rsidRDefault="00A13FC6" w:rsidP="00A13FC6">
            <w:pPr>
              <w:widowControl/>
              <w:spacing w:line="360" w:lineRule="atLeast"/>
              <w:jc w:val="center"/>
              <w:rPr>
                <w:rFonts w:ascii="Arial" w:eastAsia="宋体" w:hAnsi="Arial" w:cs="Arial"/>
                <w:color w:val="1F7ABB"/>
                <w:kern w:val="0"/>
                <w:sz w:val="20"/>
                <w:szCs w:val="20"/>
              </w:rPr>
            </w:pPr>
            <w:r w:rsidRPr="00A13FC6">
              <w:rPr>
                <w:rFonts w:ascii="Arial" w:eastAsia="宋体" w:hAnsi="Arial" w:cs="Arial"/>
                <w:color w:val="1F7ABB"/>
                <w:kern w:val="0"/>
                <w:sz w:val="20"/>
                <w:szCs w:val="20"/>
              </w:rPr>
              <w:t>撰写时间</w:t>
            </w:r>
            <w:r w:rsidRPr="00A13FC6">
              <w:rPr>
                <w:rFonts w:ascii="Arial" w:eastAsia="宋体" w:hAnsi="Arial" w:cs="Arial"/>
                <w:color w:val="1F7ABB"/>
                <w:kern w:val="0"/>
                <w:sz w:val="20"/>
                <w:szCs w:val="20"/>
              </w:rPr>
              <w:t>:2017-02-13</w:t>
            </w:r>
          </w:p>
        </w:tc>
      </w:tr>
    </w:tbl>
    <w:p w:rsidR="00A13FC6" w:rsidRPr="00A13FC6" w:rsidRDefault="00A13FC6" w:rsidP="00A13FC6">
      <w:pPr>
        <w:widowControl/>
        <w:jc w:val="left"/>
        <w:rPr>
          <w:rFonts w:ascii="宋体" w:eastAsia="宋体" w:hAnsi="宋体" w:cs="宋体"/>
          <w:vanish/>
          <w:kern w:val="0"/>
          <w:sz w:val="24"/>
          <w:szCs w:val="24"/>
        </w:rPr>
      </w:pPr>
    </w:p>
    <w:tbl>
      <w:tblPr>
        <w:tblW w:w="4250" w:type="pct"/>
        <w:tblCellSpacing w:w="75" w:type="dxa"/>
        <w:shd w:val="clear" w:color="auto" w:fill="FFFFFF"/>
        <w:tblCellMar>
          <w:left w:w="0" w:type="dxa"/>
          <w:right w:w="0" w:type="dxa"/>
        </w:tblCellMar>
        <w:tblLook w:val="04A0" w:firstRow="1" w:lastRow="0" w:firstColumn="1" w:lastColumn="0" w:noHBand="0" w:noVBand="1"/>
      </w:tblPr>
      <w:tblGrid>
        <w:gridCol w:w="8606"/>
      </w:tblGrid>
      <w:tr w:rsidR="00A13FC6" w:rsidRPr="00A13FC6" w:rsidTr="00A13FC6">
        <w:trPr>
          <w:tblCellSpacing w:w="75" w:type="dxa"/>
        </w:trPr>
        <w:tc>
          <w:tcPr>
            <w:tcW w:w="0" w:type="auto"/>
            <w:shd w:val="clear" w:color="auto" w:fill="FFFFFF"/>
            <w:hideMark/>
          </w:tcPr>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各省、自治区、直辖市人民政府，国务院各部委、各直属机构：</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《关于深化中央财政科技计划（专项、基金等）管理改革的方案》已经党中央、国务院同意，现印发给你们，请认真贯彻执行。</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w:t>
            </w:r>
            <w:r w:rsidRPr="00A13FC6">
              <w:rPr>
                <w:rFonts w:ascii="Arial" w:eastAsia="宋体" w:hAnsi="Arial" w:cs="Arial"/>
                <w:color w:val="333333"/>
                <w:kern w:val="0"/>
                <w:szCs w:val="21"/>
              </w:rPr>
              <w:t xml:space="preserve"> </w:t>
            </w:r>
            <w:r w:rsidRPr="00A13FC6">
              <w:rPr>
                <w:rFonts w:ascii="Arial" w:eastAsia="宋体" w:hAnsi="Arial" w:cs="Arial"/>
                <w:color w:val="333333"/>
                <w:kern w:val="0"/>
                <w:szCs w:val="21"/>
              </w:rPr>
              <w:t>国务院</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w:t>
            </w:r>
            <w:r w:rsidRPr="00A13FC6">
              <w:rPr>
                <w:rFonts w:ascii="Arial" w:eastAsia="宋体" w:hAnsi="Arial" w:cs="Arial"/>
                <w:color w:val="333333"/>
                <w:kern w:val="0"/>
                <w:szCs w:val="21"/>
              </w:rPr>
              <w:t>  2014</w:t>
            </w:r>
            <w:r w:rsidRPr="00A13FC6">
              <w:rPr>
                <w:rFonts w:ascii="Arial" w:eastAsia="宋体" w:hAnsi="Arial" w:cs="Arial"/>
                <w:color w:val="333333"/>
                <w:kern w:val="0"/>
                <w:szCs w:val="21"/>
              </w:rPr>
              <w:t>年</w:t>
            </w:r>
            <w:r w:rsidRPr="00A13FC6">
              <w:rPr>
                <w:rFonts w:ascii="Arial" w:eastAsia="宋体" w:hAnsi="Arial" w:cs="Arial"/>
                <w:color w:val="333333"/>
                <w:kern w:val="0"/>
                <w:szCs w:val="21"/>
              </w:rPr>
              <w:t>12</w:t>
            </w:r>
            <w:r w:rsidRPr="00A13FC6">
              <w:rPr>
                <w:rFonts w:ascii="Arial" w:eastAsia="宋体" w:hAnsi="Arial" w:cs="Arial"/>
                <w:color w:val="333333"/>
                <w:kern w:val="0"/>
                <w:szCs w:val="21"/>
              </w:rPr>
              <w:t>月</w:t>
            </w:r>
            <w:r w:rsidRPr="00A13FC6">
              <w:rPr>
                <w:rFonts w:ascii="Arial" w:eastAsia="宋体" w:hAnsi="Arial" w:cs="Arial"/>
                <w:color w:val="333333"/>
                <w:kern w:val="0"/>
                <w:szCs w:val="21"/>
              </w:rPr>
              <w:t>3</w:t>
            </w:r>
            <w:r w:rsidRPr="00A13FC6">
              <w:rPr>
                <w:rFonts w:ascii="Arial" w:eastAsia="宋体" w:hAnsi="Arial" w:cs="Arial"/>
                <w:color w:val="333333"/>
                <w:kern w:val="0"/>
                <w:szCs w:val="21"/>
              </w:rPr>
              <w:t>日</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（此件公开发布）</w:t>
            </w:r>
          </w:p>
          <w:p w:rsidR="00A13FC6" w:rsidRPr="00A13FC6" w:rsidRDefault="00A13FC6" w:rsidP="00A13FC6">
            <w:pPr>
              <w:widowControl/>
              <w:spacing w:line="360" w:lineRule="atLeast"/>
              <w:jc w:val="center"/>
              <w:rPr>
                <w:rFonts w:ascii="Arial" w:eastAsia="宋体" w:hAnsi="Arial" w:cs="Arial"/>
                <w:color w:val="333333"/>
                <w:kern w:val="0"/>
                <w:szCs w:val="21"/>
              </w:rPr>
            </w:pPr>
            <w:r w:rsidRPr="00A13FC6">
              <w:rPr>
                <w:rFonts w:ascii="Arial" w:eastAsia="宋体" w:hAnsi="Arial" w:cs="Arial"/>
                <w:color w:val="333333"/>
                <w:kern w:val="0"/>
                <w:szCs w:val="21"/>
              </w:rPr>
              <w:t xml:space="preserve">　　</w:t>
            </w:r>
            <w:r w:rsidRPr="00A13FC6">
              <w:rPr>
                <w:rFonts w:ascii="Arial" w:eastAsia="宋体" w:hAnsi="Arial" w:cs="Arial"/>
                <w:b/>
                <w:bCs/>
                <w:color w:val="333333"/>
                <w:kern w:val="0"/>
                <w:sz w:val="30"/>
                <w:szCs w:val="30"/>
              </w:rPr>
              <w:t>关于深化中央财政科技计划</w:t>
            </w:r>
          </w:p>
          <w:p w:rsidR="00A13FC6" w:rsidRPr="00A13FC6" w:rsidRDefault="00A13FC6" w:rsidP="00A13FC6">
            <w:pPr>
              <w:widowControl/>
              <w:spacing w:line="360" w:lineRule="atLeast"/>
              <w:jc w:val="center"/>
              <w:rPr>
                <w:rFonts w:ascii="Arial" w:eastAsia="宋体" w:hAnsi="Arial" w:cs="Arial"/>
                <w:color w:val="333333"/>
                <w:kern w:val="0"/>
                <w:szCs w:val="21"/>
              </w:rPr>
            </w:pPr>
            <w:r w:rsidRPr="00A13FC6">
              <w:rPr>
                <w:rFonts w:ascii="Arial" w:eastAsia="宋体" w:hAnsi="Arial" w:cs="Arial"/>
                <w:b/>
                <w:bCs/>
                <w:color w:val="333333"/>
                <w:kern w:val="0"/>
                <w:sz w:val="30"/>
                <w:szCs w:val="30"/>
              </w:rPr>
              <w:t xml:space="preserve">　　（专项、基金等）管理改革的方案</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科技计划（专项、基金等）是政府支持科技创新活动的重要方式。改革开放以来，我国先后设立了一批科技计划（专项、基金等），为增强国家科技实力、提高综合竞争力、支撑引领经济社会发展发挥了重要作用。但是，由于顶层设计、统筹协调、分类资助方式不够完善，现有各类科技计划（专项、基金等）存在着重复、分散、封闭、低效等现象，多头申报项目、资源配置</w:t>
            </w:r>
            <w:r w:rsidRPr="00A13FC6">
              <w:rPr>
                <w:rFonts w:ascii="Arial" w:eastAsia="宋体" w:hAnsi="Arial" w:cs="Arial"/>
                <w:color w:val="333333"/>
                <w:kern w:val="0"/>
                <w:szCs w:val="21"/>
              </w:rPr>
              <w:t>“</w:t>
            </w:r>
            <w:r w:rsidRPr="00A13FC6">
              <w:rPr>
                <w:rFonts w:ascii="Arial" w:eastAsia="宋体" w:hAnsi="Arial" w:cs="Arial"/>
                <w:color w:val="333333"/>
                <w:kern w:val="0"/>
                <w:szCs w:val="21"/>
              </w:rPr>
              <w:t>碎片化</w:t>
            </w:r>
            <w:r w:rsidRPr="00A13FC6">
              <w:rPr>
                <w:rFonts w:ascii="Arial" w:eastAsia="宋体" w:hAnsi="Arial" w:cs="Arial"/>
                <w:color w:val="333333"/>
                <w:kern w:val="0"/>
                <w:szCs w:val="21"/>
              </w:rPr>
              <w:t>”</w:t>
            </w:r>
            <w:r w:rsidRPr="00A13FC6">
              <w:rPr>
                <w:rFonts w:ascii="Arial" w:eastAsia="宋体" w:hAnsi="Arial" w:cs="Arial"/>
                <w:color w:val="333333"/>
                <w:kern w:val="0"/>
                <w:szCs w:val="21"/>
              </w:rPr>
              <w:t>等问题突出，不能完全适应实施创新驱动发展战略的要求。当前，全球科技革命和产业变革日益兴起，世界各主要国家都在调整完善科技创新战略和政策，我们必须立足国情，借鉴发达国家经验，通过深化改革着力解决存在的突出问题，推动以科技创新为核心的全面创新，尽快缩小我国与发达国家之间的差距。</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为深入贯彻党的十八大和十八届二中、三中、四中全会精神，落实党中央、国务院决策部署，加快实施创新驱动发展战略，按照深化科技体制改革、财税体制改革的总体要求和《中共中央</w:t>
            </w:r>
            <w:r w:rsidRPr="00A13FC6">
              <w:rPr>
                <w:rFonts w:ascii="Arial" w:eastAsia="宋体" w:hAnsi="Arial" w:cs="Arial"/>
                <w:color w:val="333333"/>
                <w:kern w:val="0"/>
                <w:szCs w:val="21"/>
              </w:rPr>
              <w:t xml:space="preserve"> </w:t>
            </w:r>
            <w:r w:rsidRPr="00A13FC6">
              <w:rPr>
                <w:rFonts w:ascii="Arial" w:eastAsia="宋体" w:hAnsi="Arial" w:cs="Arial"/>
                <w:color w:val="333333"/>
                <w:kern w:val="0"/>
                <w:szCs w:val="21"/>
              </w:rPr>
              <w:t>国务院关于深化科技体制改革加快国家创新体系建设的意见》、《国务院关于改进加强中央财政科研项目和资金管理的若干意见》（国发〔</w:t>
            </w:r>
            <w:r w:rsidRPr="00A13FC6">
              <w:rPr>
                <w:rFonts w:ascii="Arial" w:eastAsia="宋体" w:hAnsi="Arial" w:cs="Arial"/>
                <w:color w:val="333333"/>
                <w:kern w:val="0"/>
                <w:szCs w:val="21"/>
              </w:rPr>
              <w:t>2014</w:t>
            </w:r>
            <w:r w:rsidRPr="00A13FC6">
              <w:rPr>
                <w:rFonts w:ascii="Arial" w:eastAsia="宋体" w:hAnsi="Arial" w:cs="Arial"/>
                <w:color w:val="333333"/>
                <w:kern w:val="0"/>
                <w:szCs w:val="21"/>
              </w:rPr>
              <w:t>〕</w:t>
            </w:r>
            <w:r w:rsidRPr="00A13FC6">
              <w:rPr>
                <w:rFonts w:ascii="Arial" w:eastAsia="宋体" w:hAnsi="Arial" w:cs="Arial"/>
                <w:color w:val="333333"/>
                <w:kern w:val="0"/>
                <w:szCs w:val="21"/>
              </w:rPr>
              <w:t>11</w:t>
            </w:r>
            <w:r w:rsidRPr="00A13FC6">
              <w:rPr>
                <w:rFonts w:ascii="Arial" w:eastAsia="宋体" w:hAnsi="Arial" w:cs="Arial"/>
                <w:color w:val="333333"/>
                <w:kern w:val="0"/>
                <w:szCs w:val="21"/>
              </w:rPr>
              <w:t>号）精神，制定本方案。</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w:t>
            </w:r>
            <w:r w:rsidRPr="00A13FC6">
              <w:rPr>
                <w:rFonts w:ascii="Arial" w:eastAsia="宋体" w:hAnsi="Arial" w:cs="Arial"/>
                <w:b/>
                <w:bCs/>
                <w:color w:val="333333"/>
                <w:kern w:val="0"/>
                <w:szCs w:val="21"/>
              </w:rPr>
              <w:t>一、总体目标和基本原则</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（一）总体目标。</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强化顶层设计，打破条块分割，改革管理体制，统筹科技资源，加强部门功能性分工，建立公开统一的国家科技管理平台，构建总体布局合理、功能定位清晰、具有中国特色的科技计划（专项、基金等）体系，建立目标明确和绩效导向的管理制度，形成职责规范、科学高效、公开透明的组织管理机制，更加聚焦国家目标，更加符合科技创新规律，更加高效配置科技资源，更加强化科技与经济紧密结合，最大限度激发科研人员创新热情，充分发挥科技计划（专项、基金等）在提高社会生产力、增强综合国力、提升国际竞争力和保障国家安全中的战略支撑作用。</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lastRenderedPageBreak/>
              <w:t xml:space="preserve">　　（二）基本原则。</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转变政府科技管理职能。政府各部门要简政放权，主要负责科技发展战略、规划、政策、布局、评估、监管，对中央财政各类科技计划（专项、基金等）实行统一管理，建立统一的评估监管体系，加强事中、事后的监督检查和责任倒查。政府各部门不再直接管理具体项目，充分发挥专家和专业机构在科技计划（专项、基金等）具体项目管理中的作用。</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聚焦国家重大战略任务。面向世界科技前沿、面向国家重大需求、面向国民经济主战场，科学布局中央财政科技计划（专项、基金等），完善项目形成机制，优化资源配置，需求导向，分类指导，超前部署，瞄准突破口和主攻方向，加大财政投入，建立围绕重大任务推动科技创新的新机制。</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促进科技与经济深度融合。加强科技与经济在规划、政策等方面的相互衔接。科技计划（专项、基金等）要围绕产业</w:t>
            </w:r>
            <w:proofErr w:type="gramStart"/>
            <w:r w:rsidRPr="00A13FC6">
              <w:rPr>
                <w:rFonts w:ascii="Arial" w:eastAsia="宋体" w:hAnsi="Arial" w:cs="Arial"/>
                <w:color w:val="333333"/>
                <w:kern w:val="0"/>
                <w:szCs w:val="21"/>
              </w:rPr>
              <w:t>链部署</w:t>
            </w:r>
            <w:proofErr w:type="gramEnd"/>
            <w:r w:rsidRPr="00A13FC6">
              <w:rPr>
                <w:rFonts w:ascii="Arial" w:eastAsia="宋体" w:hAnsi="Arial" w:cs="Arial"/>
                <w:color w:val="333333"/>
                <w:kern w:val="0"/>
                <w:szCs w:val="21"/>
              </w:rPr>
              <w:t>创新链，围绕创新</w:t>
            </w:r>
            <w:proofErr w:type="gramStart"/>
            <w:r w:rsidRPr="00A13FC6">
              <w:rPr>
                <w:rFonts w:ascii="Arial" w:eastAsia="宋体" w:hAnsi="Arial" w:cs="Arial"/>
                <w:color w:val="333333"/>
                <w:kern w:val="0"/>
                <w:szCs w:val="21"/>
              </w:rPr>
              <w:t>链完善</w:t>
            </w:r>
            <w:proofErr w:type="gramEnd"/>
            <w:r w:rsidRPr="00A13FC6">
              <w:rPr>
                <w:rFonts w:ascii="Arial" w:eastAsia="宋体" w:hAnsi="Arial" w:cs="Arial"/>
                <w:color w:val="333333"/>
                <w:kern w:val="0"/>
                <w:szCs w:val="21"/>
              </w:rPr>
              <w:t>资金链，统筹衔接基础研究、应用开发、成果转化、产业发展等各环节工作，更加主动有效地服务于经济结构调整和提质增效升级，建设具有核心竞争力的创新型经济。</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明晰政府与市场的关系。政府重点支持市场不能有效配置资源的基础前沿、社会公益、重大共性关键技术研究等公共科技活动，积极营造激励创新的环境，解决好</w:t>
            </w:r>
            <w:r w:rsidRPr="00A13FC6">
              <w:rPr>
                <w:rFonts w:ascii="Arial" w:eastAsia="宋体" w:hAnsi="Arial" w:cs="Arial"/>
                <w:color w:val="333333"/>
                <w:kern w:val="0"/>
                <w:szCs w:val="21"/>
              </w:rPr>
              <w:t>“</w:t>
            </w:r>
            <w:r w:rsidRPr="00A13FC6">
              <w:rPr>
                <w:rFonts w:ascii="Arial" w:eastAsia="宋体" w:hAnsi="Arial" w:cs="Arial"/>
                <w:color w:val="333333"/>
                <w:kern w:val="0"/>
                <w:szCs w:val="21"/>
              </w:rPr>
              <w:t>越位</w:t>
            </w:r>
            <w:r w:rsidRPr="00A13FC6">
              <w:rPr>
                <w:rFonts w:ascii="Arial" w:eastAsia="宋体" w:hAnsi="Arial" w:cs="Arial"/>
                <w:color w:val="333333"/>
                <w:kern w:val="0"/>
                <w:szCs w:val="21"/>
              </w:rPr>
              <w:t>”</w:t>
            </w:r>
            <w:r w:rsidRPr="00A13FC6">
              <w:rPr>
                <w:rFonts w:ascii="Arial" w:eastAsia="宋体" w:hAnsi="Arial" w:cs="Arial"/>
                <w:color w:val="333333"/>
                <w:kern w:val="0"/>
                <w:szCs w:val="21"/>
              </w:rPr>
              <w:t>和</w:t>
            </w:r>
            <w:r w:rsidRPr="00A13FC6">
              <w:rPr>
                <w:rFonts w:ascii="Arial" w:eastAsia="宋体" w:hAnsi="Arial" w:cs="Arial"/>
                <w:color w:val="333333"/>
                <w:kern w:val="0"/>
                <w:szCs w:val="21"/>
              </w:rPr>
              <w:t>“</w:t>
            </w:r>
            <w:r w:rsidRPr="00A13FC6">
              <w:rPr>
                <w:rFonts w:ascii="Arial" w:eastAsia="宋体" w:hAnsi="Arial" w:cs="Arial"/>
                <w:color w:val="333333"/>
                <w:kern w:val="0"/>
                <w:szCs w:val="21"/>
              </w:rPr>
              <w:t>缺位</w:t>
            </w:r>
            <w:r w:rsidRPr="00A13FC6">
              <w:rPr>
                <w:rFonts w:ascii="Arial" w:eastAsia="宋体" w:hAnsi="Arial" w:cs="Arial"/>
                <w:color w:val="333333"/>
                <w:kern w:val="0"/>
                <w:szCs w:val="21"/>
              </w:rPr>
              <w:t>”</w:t>
            </w:r>
            <w:r w:rsidRPr="00A13FC6">
              <w:rPr>
                <w:rFonts w:ascii="Arial" w:eastAsia="宋体" w:hAnsi="Arial" w:cs="Arial"/>
                <w:color w:val="333333"/>
                <w:kern w:val="0"/>
                <w:szCs w:val="21"/>
              </w:rPr>
              <w:t>问题。发挥好市场配置技术创新资源的决定性作用和企业技术创新主体作用，突出成果导向，以税收优惠、政府采购等普惠性政策和引导性为主的方式支持企业技术创新和科技成果转化活动。</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坚持公开透明和社会监督。科技计划（专项、基金等）项目全部纳入统一的国家科技管理信息系统和国家科技报告系统，加强项目实施全过程的信息公开和痕迹管理。除涉密项目外，所有信息向社会公开，接受社会监督。营造遵循科学规律、鼓励探索、宽容失败的氛围。</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w:t>
            </w:r>
            <w:r w:rsidRPr="00A13FC6">
              <w:rPr>
                <w:rFonts w:ascii="Arial" w:eastAsia="宋体" w:hAnsi="Arial" w:cs="Arial"/>
                <w:b/>
                <w:bCs/>
                <w:color w:val="333333"/>
                <w:kern w:val="0"/>
                <w:szCs w:val="21"/>
              </w:rPr>
              <w:t>二、建立公开统一的国家科技管理平台</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（一）建立部际联席会议制度。</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建立由科技部牵头，财政部、发展改革委等相关部门参加的科技计划（专项、基金等）管理部际联席会议（以下简称联席会议）制度，制定议事规则，负责审议科技发展战略规划、科技计划（专项、基金等）的布局与设置、重点任务和指南、战略咨询与综合评审委员会的组成、专业机构的遴选</w:t>
            </w:r>
            <w:proofErr w:type="gramStart"/>
            <w:r w:rsidRPr="00A13FC6">
              <w:rPr>
                <w:rFonts w:ascii="Arial" w:eastAsia="宋体" w:hAnsi="Arial" w:cs="Arial"/>
                <w:color w:val="333333"/>
                <w:kern w:val="0"/>
                <w:szCs w:val="21"/>
              </w:rPr>
              <w:t>择优等</w:t>
            </w:r>
            <w:proofErr w:type="gramEnd"/>
            <w:r w:rsidRPr="00A13FC6">
              <w:rPr>
                <w:rFonts w:ascii="Arial" w:eastAsia="宋体" w:hAnsi="Arial" w:cs="Arial"/>
                <w:color w:val="333333"/>
                <w:kern w:val="0"/>
                <w:szCs w:val="21"/>
              </w:rPr>
              <w:t>事项。在此基础上，财政部按照预算管理的有关规定统筹配置科技计划（专项、基金等）预算。各相关部门做好产业和行业政策、规划、标准与科研工作的衔接，充分发挥在提出基础前沿、社会公益、重大共性关键技术需求，以及任务组织实施和科技成果转化推广应用中的积极作用。科技发展战略规划、科技计划（专项、基金等）布局和重点专项设置等重大事项，经国家科技体制改革和创新体系建设领导小组审议后，按程序报国务院，特别重大事项报党中央。</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（二）依托专业机构管理项目。</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将现有具备条件的科研管理类事业单位等改造成规范化的项目管理专业机构，由专业机构通过统一的国家科技管理信息系统受理各方面提出的项目申请，组织项目评审、立项、过程管理和结题验收等，对实现任务目标负责。加快制定专业机构管理制度和标准，明确规定专业机构应当具备相关科技领域的项目管理能力，建立完善的法人治理结构，设立理事会、</w:t>
            </w:r>
            <w:r w:rsidRPr="00A13FC6">
              <w:rPr>
                <w:rFonts w:ascii="Arial" w:eastAsia="宋体" w:hAnsi="Arial" w:cs="Arial"/>
                <w:color w:val="333333"/>
                <w:kern w:val="0"/>
                <w:szCs w:val="21"/>
              </w:rPr>
              <w:lastRenderedPageBreak/>
              <w:t>监事会，制定章程，按照联席会议确定的任务，接受委托，开展工作。加强对专业机构的监督、评价和动态调整，确保其按照委托协议的要求和相关制度的规定进行项目管理工作。项目评审专家应当从国家科技项目评审专家库中选取。鼓励具备条件的社会化科技服务机构参与竞争，推进专业机构的市场化和社会化。</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（三）发挥战略咨询与综合评审委员会的作用。</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战略咨询与综合评审委员会由科技界、产业界和经济界的高层次专家组成，对科技发展战略规划、科技计划（专项、基金等）布局、重点专项设置和任务分解等提出咨询意见，为联席会议提供决策参考；对制定统一的项目评审规则、建设国家科技项目评审专家库、规范专业机构的项目评审等工作，提出意见和建议；接受联席会议委托，对特别重大的科技项目组织开展评审。战略咨询与综合评审委员会要与学术咨询机构、协会、学会等开展有效合作，不断提高咨询意见的质量。</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（四）建立统一的评估和监管机制。</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科技部、财政部要对科技计划（专项、基金等）的实施绩效、战略咨询与综合评审委员会和专业机构的履职尽责情况等统一组织评估评价和监督检查，进一步完善科研信用体系建设，实行</w:t>
            </w:r>
            <w:r w:rsidRPr="00A13FC6">
              <w:rPr>
                <w:rFonts w:ascii="Arial" w:eastAsia="宋体" w:hAnsi="Arial" w:cs="Arial"/>
                <w:color w:val="333333"/>
                <w:kern w:val="0"/>
                <w:szCs w:val="21"/>
              </w:rPr>
              <w:t>“</w:t>
            </w:r>
            <w:r w:rsidRPr="00A13FC6">
              <w:rPr>
                <w:rFonts w:ascii="Arial" w:eastAsia="宋体" w:hAnsi="Arial" w:cs="Arial"/>
                <w:color w:val="333333"/>
                <w:kern w:val="0"/>
                <w:szCs w:val="21"/>
              </w:rPr>
              <w:t>黑名单</w:t>
            </w:r>
            <w:r w:rsidRPr="00A13FC6">
              <w:rPr>
                <w:rFonts w:ascii="Arial" w:eastAsia="宋体" w:hAnsi="Arial" w:cs="Arial"/>
                <w:color w:val="333333"/>
                <w:kern w:val="0"/>
                <w:szCs w:val="21"/>
              </w:rPr>
              <w:t>”</w:t>
            </w:r>
            <w:r w:rsidRPr="00A13FC6">
              <w:rPr>
                <w:rFonts w:ascii="Arial" w:eastAsia="宋体" w:hAnsi="Arial" w:cs="Arial"/>
                <w:color w:val="333333"/>
                <w:kern w:val="0"/>
                <w:szCs w:val="21"/>
              </w:rPr>
              <w:t>制度和责任倒查机制。对科技计划（专项、基金等）的绩效评估通过公开竞争等方式择优委托第三方机构开展，评估结果作为中央财政予以支持的重要依据。各有关部门要加强对所属单位承担科技计划（专项、基金等）任务和资金使用情况的日常管理和监督。建立科研成果评价监督制度，强化责任；加强对财政科技资金管理使用的审计监督，对发现的违法违规行为要坚决予以查处，查处结果向社会公开，发挥警示教育作用。</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（五）建立动态调整机制。</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科技部、财政部要根据绩效评估和监督检查结果以及相关部门的建议，提出科技计划（专项、基金等）动态调整意见。完成预期目标或达到设定时限的，应当自动终止；确有必要延续实施的，或新设立科技计划（专项、基金等）以及重点专项的，由科技部、财政部会同有关部门组织论证，提出建议。上述意见和建议经联席会议审议后，按程序报批。</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（六）完善国家科技管理信息系统。</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要通过统一的信息系统，对科技计划（专项、基金等）的需求征集、指南发布、项目申报、立项和预算安排、监督检查、结题验收等全过程进行信息管理，并主动向社会公开非涉密信息，接受公众监督。分散在各相关部门、尚未纳入国家科技管理信息系统的项目信息要尽快纳入，已结题的项目要及时纳入统一的国家科技报告系统。未按规定提交并纳入的，不得申请中央财政资助的科技计划（专项、基金等）项目。</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w:t>
            </w:r>
            <w:r w:rsidRPr="00A13FC6">
              <w:rPr>
                <w:rFonts w:ascii="Arial" w:eastAsia="宋体" w:hAnsi="Arial" w:cs="Arial"/>
                <w:b/>
                <w:bCs/>
                <w:color w:val="333333"/>
                <w:kern w:val="0"/>
                <w:szCs w:val="21"/>
              </w:rPr>
              <w:t>三、优化科技计划（专项、基金等）布局</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根据国家战略需求、政府科技管理职能和科技创新规律，将中央各部门管理的科技计划（专项、基金等）整合形成五类科技计划（专项、基金等）。</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（一）国家自然科学基金。</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资助基础研究和科学前沿探索，支持人才和团队建设，增强源头创新能力。</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（二）国家科技重大专项。</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聚焦国家重大战略产品和重大产业化目标，发挥举国体制的优势，在设定时限内进行集</w:t>
            </w:r>
            <w:r w:rsidRPr="00A13FC6">
              <w:rPr>
                <w:rFonts w:ascii="Arial" w:eastAsia="宋体" w:hAnsi="Arial" w:cs="Arial"/>
                <w:color w:val="333333"/>
                <w:kern w:val="0"/>
                <w:szCs w:val="21"/>
              </w:rPr>
              <w:lastRenderedPageBreak/>
              <w:t>成式协同攻关。</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（三）国家重点研发计划。</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针对事关国计民生的农业、能源资源、生态环境、健康等领域中需要长期演进的重大社会公益性研究，以及事关产业核心竞争力、整体自主创新能力和国家安全的战略性、基础性、前瞻性重大科学问题、重大共性关键技术和产品、重大国际科技合作，按照重点专项组织实施，加强跨部门、跨行业、跨区域研发布局和协同创新，为国民经济和社会发展主要领域提供持续性的支撑和引领。</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（四）技术创新引导专项（基金）。</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通过风险补偿、后补助、创</w:t>
            </w:r>
            <w:proofErr w:type="gramStart"/>
            <w:r w:rsidRPr="00A13FC6">
              <w:rPr>
                <w:rFonts w:ascii="Arial" w:eastAsia="宋体" w:hAnsi="Arial" w:cs="Arial"/>
                <w:color w:val="333333"/>
                <w:kern w:val="0"/>
                <w:szCs w:val="21"/>
              </w:rPr>
              <w:t>投引导</w:t>
            </w:r>
            <w:proofErr w:type="gramEnd"/>
            <w:r w:rsidRPr="00A13FC6">
              <w:rPr>
                <w:rFonts w:ascii="Arial" w:eastAsia="宋体" w:hAnsi="Arial" w:cs="Arial"/>
                <w:color w:val="333333"/>
                <w:kern w:val="0"/>
                <w:szCs w:val="21"/>
              </w:rPr>
              <w:t>等方式发挥财政资金的杠杆作用，运用市场机制引导和支持技术创新活动，促进科技成果转移转化和资本化、产业化。</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（五）基地和人才专项。</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优化布局，支持科技创新基地建设和能力提升，促进科技资源开放共享，支持创新人才和优秀团队的科研工作，提高我国科技创新的条件保障能力。</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上述五类科技计划（专项、基金等）要全部纳入统一的国家科技管理平台管理，加强项目查重，避免重复申报和重复资助。中央财政要加大对科技计划（专项、基金等）的支持力度，加强对中央级科研机构和高校自主开展科研活动的稳定支持。</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w:t>
            </w:r>
            <w:r w:rsidRPr="00A13FC6">
              <w:rPr>
                <w:rFonts w:ascii="Arial" w:eastAsia="宋体" w:hAnsi="Arial" w:cs="Arial"/>
                <w:b/>
                <w:bCs/>
                <w:color w:val="333333"/>
                <w:kern w:val="0"/>
                <w:szCs w:val="21"/>
              </w:rPr>
              <w:t>四、整合现有科技计划（专项、基金等）</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本次优化整合工作针对所有实行公开竞争方式的科技计划（专项、基金等），不包括对中央级科研机构和高校实行稳定支持的专项资金。通过撤、并、转等方式按照新的五个类别对现有科技计划（专项、基金等）进行整合，大幅减少科技计划（专项、基金等）数量。</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（一）整合形成国家重点研发计划。</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聚焦国家重大战略任务，遵循研发和创新活动的规律和特点，将科技部管理的国家重点基础研究发展计划、国家高技术研究发展计划、国家科技支撑计划、国际科技合作与交流专项，发展改革委、工业和信息化部管理的产业技术研究与开发资金，有关部门管理的公益性行业科研专项等，进行整合归并，形成一个国家重点研发计划。该计划根据国民经济和社会发展重大需求及科技发展优先领域，</w:t>
            </w:r>
            <w:proofErr w:type="gramStart"/>
            <w:r w:rsidRPr="00A13FC6">
              <w:rPr>
                <w:rFonts w:ascii="Arial" w:eastAsia="宋体" w:hAnsi="Arial" w:cs="Arial"/>
                <w:color w:val="333333"/>
                <w:kern w:val="0"/>
                <w:szCs w:val="21"/>
              </w:rPr>
              <w:t>凝练形成</w:t>
            </w:r>
            <w:proofErr w:type="gramEnd"/>
            <w:r w:rsidRPr="00A13FC6">
              <w:rPr>
                <w:rFonts w:ascii="Arial" w:eastAsia="宋体" w:hAnsi="Arial" w:cs="Arial"/>
                <w:color w:val="333333"/>
                <w:kern w:val="0"/>
                <w:szCs w:val="21"/>
              </w:rPr>
              <w:t>若干目标明确、边界清晰的重点专项，从基础前沿、重大共性关键技术到应用示范进行全链条创新设计，一体化组织实施。</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（二）分类整合技术创新引导专项（基金）。</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按照企业技术创新活动不同阶段的需求，对发展改革委、财政部管理的新兴产业创投基金，科技部管理的政策引导类计划、科技成果转化引导基金，财政部、科技部、工业和信息化部、商务部共同管理的中小企业发展专项资金中支持科技创新的部分，以及其他引导支持企业技术创新的专项资金（基金），进一步明确功能定位并进行分类整合，避免交叉重复，并切实发挥杠杆作用，通过市场机制引导社会资金和金融资本进入技术创新领域，形成天使投资、创业投资、风险补偿等政府引导的支持方式。政府要通过间接措施加大支持力度，落实和完善税收优惠、政府采购等支持科技创新的普惠性政策，激励企业加大自身的科技投入，真正发展成为技术创新的主体。</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（三）调整优化基地和人才专项。</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lastRenderedPageBreak/>
              <w:t xml:space="preserve">　　对科技部管理的国家（重点）实验室、国家工程技术研究中心、科技基础条件平台，发展改革委管理的国家工程实验室、国家工程研究中心等合理归并，进一步优化布局，按功能定位分类整合，完善评价机制，加强与国家重大科技基础设施的相互衔接。提高高校、科研院所科研设施开放共享程度，盘活存量资源，鼓励国家科技基础条件平台对外开放共享和提供技术服务，促进国家重大科研基础设施和大型科研仪器向社会开放，实现跨机构、跨地区的开放运行和共享。相关人才计划要加强顶层设计和相互之间的衔接。在此基础上调整相关财政专项资金。</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（四）国家科技重大专项。</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要坚持有所为有所不为，加大聚焦调整力度，准确把握技术路线和方向，更加聚焦产品目标和产业化目标，进一步改进和强化组织推进机制，控制专项数量，集中力量办大事。更加注重与其他科技计划（专项、基金等）的分工与衔接，避免重复部署、重复投入。</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（五）国家自然科学基金。</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要聚焦基础研究和科学前沿，注重交叉学科，培育优秀科研人才和团队，加大资助力度，向国家重点研究领域输送创新知识和人才团队。</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（六）支持某一产业或领域发展的专项资金。</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要进一步聚焦产业和领域发展，其中有关支持技术研发的内容，要纳入优化整合后的国家科技计划（专项、基金等）体系，根据产业和领域发展需求，由中央财政科技预算统筹支持。</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通过国有资本经营预算、政府性基金预算安排的支持科技创新的资金，要逐步纳入中央公共财政预算统筹安排，支持科技创新。</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w:t>
            </w:r>
            <w:r w:rsidRPr="00A13FC6">
              <w:rPr>
                <w:rFonts w:ascii="Arial" w:eastAsia="宋体" w:hAnsi="Arial" w:cs="Arial"/>
                <w:b/>
                <w:bCs/>
                <w:color w:val="333333"/>
                <w:kern w:val="0"/>
                <w:szCs w:val="21"/>
              </w:rPr>
              <w:t>五、方案实施进度和工作要求</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（一）明确时间节点，积极稳妥推进实施。</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优化整合工作按照整体设计、试点先行、逐步推进的原则开展。</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w:t>
            </w:r>
            <w:r w:rsidRPr="00A13FC6">
              <w:rPr>
                <w:rFonts w:ascii="Arial" w:eastAsia="宋体" w:hAnsi="Arial" w:cs="Arial"/>
                <w:color w:val="333333"/>
                <w:kern w:val="0"/>
                <w:szCs w:val="21"/>
              </w:rPr>
              <w:t>2014</w:t>
            </w:r>
            <w:r w:rsidRPr="00A13FC6">
              <w:rPr>
                <w:rFonts w:ascii="Arial" w:eastAsia="宋体" w:hAnsi="Arial" w:cs="Arial"/>
                <w:color w:val="333333"/>
                <w:kern w:val="0"/>
                <w:szCs w:val="21"/>
              </w:rPr>
              <w:t>年，启动国家科技管理平台建设，初步建成中央财政科研项目数据库，基本建成国家科技报告系统，在</w:t>
            </w:r>
            <w:proofErr w:type="gramStart"/>
            <w:r w:rsidRPr="00A13FC6">
              <w:rPr>
                <w:rFonts w:ascii="Arial" w:eastAsia="宋体" w:hAnsi="Arial" w:cs="Arial"/>
                <w:color w:val="333333"/>
                <w:kern w:val="0"/>
                <w:szCs w:val="21"/>
              </w:rPr>
              <w:t>完善跨部门查重</w:t>
            </w:r>
            <w:proofErr w:type="gramEnd"/>
            <w:r w:rsidRPr="00A13FC6">
              <w:rPr>
                <w:rFonts w:ascii="Arial" w:eastAsia="宋体" w:hAnsi="Arial" w:cs="Arial"/>
                <w:color w:val="333333"/>
                <w:kern w:val="0"/>
                <w:szCs w:val="21"/>
              </w:rPr>
              <w:t>机制的基础上，选择若干具备条件的科技计划（专项、基金等）按照新的五个类别进行优化整合，并在关系国计民生和未来发展的重点领域先行组织</w:t>
            </w:r>
            <w:r w:rsidRPr="00A13FC6">
              <w:rPr>
                <w:rFonts w:ascii="Arial" w:eastAsia="宋体" w:hAnsi="Arial" w:cs="Arial"/>
                <w:color w:val="333333"/>
                <w:kern w:val="0"/>
                <w:szCs w:val="21"/>
              </w:rPr>
              <w:t>5-10</w:t>
            </w:r>
            <w:r w:rsidRPr="00A13FC6">
              <w:rPr>
                <w:rFonts w:ascii="Arial" w:eastAsia="宋体" w:hAnsi="Arial" w:cs="Arial"/>
                <w:color w:val="333333"/>
                <w:kern w:val="0"/>
                <w:szCs w:val="21"/>
              </w:rPr>
              <w:t>个重点专项进行试点，在</w:t>
            </w:r>
            <w:r w:rsidRPr="00A13FC6">
              <w:rPr>
                <w:rFonts w:ascii="Arial" w:eastAsia="宋体" w:hAnsi="Arial" w:cs="Arial"/>
                <w:color w:val="333333"/>
                <w:kern w:val="0"/>
                <w:szCs w:val="21"/>
              </w:rPr>
              <w:t>2015</w:t>
            </w:r>
            <w:r w:rsidRPr="00A13FC6">
              <w:rPr>
                <w:rFonts w:ascii="Arial" w:eastAsia="宋体" w:hAnsi="Arial" w:cs="Arial"/>
                <w:color w:val="333333"/>
                <w:kern w:val="0"/>
                <w:szCs w:val="21"/>
              </w:rPr>
              <w:t>年财政预算中体现。</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w:t>
            </w:r>
            <w:r w:rsidRPr="00A13FC6">
              <w:rPr>
                <w:rFonts w:ascii="Arial" w:eastAsia="宋体" w:hAnsi="Arial" w:cs="Arial"/>
                <w:color w:val="333333"/>
                <w:kern w:val="0"/>
                <w:szCs w:val="21"/>
              </w:rPr>
              <w:t>2015-2016</w:t>
            </w:r>
            <w:r w:rsidRPr="00A13FC6">
              <w:rPr>
                <w:rFonts w:ascii="Arial" w:eastAsia="宋体" w:hAnsi="Arial" w:cs="Arial"/>
                <w:color w:val="333333"/>
                <w:kern w:val="0"/>
                <w:szCs w:val="21"/>
              </w:rPr>
              <w:t>年，按照创新驱动发展战略顶层设计的要求和</w:t>
            </w:r>
            <w:r w:rsidRPr="00A13FC6">
              <w:rPr>
                <w:rFonts w:ascii="Arial" w:eastAsia="宋体" w:hAnsi="Arial" w:cs="Arial"/>
                <w:color w:val="333333"/>
                <w:kern w:val="0"/>
                <w:szCs w:val="21"/>
              </w:rPr>
              <w:t>“</w:t>
            </w:r>
            <w:r w:rsidRPr="00A13FC6">
              <w:rPr>
                <w:rFonts w:ascii="Arial" w:eastAsia="宋体" w:hAnsi="Arial" w:cs="Arial"/>
                <w:color w:val="333333"/>
                <w:kern w:val="0"/>
                <w:szCs w:val="21"/>
              </w:rPr>
              <w:t>十三五</w:t>
            </w:r>
            <w:r w:rsidRPr="00A13FC6">
              <w:rPr>
                <w:rFonts w:ascii="Arial" w:eastAsia="宋体" w:hAnsi="Arial" w:cs="Arial"/>
                <w:color w:val="333333"/>
                <w:kern w:val="0"/>
                <w:szCs w:val="21"/>
              </w:rPr>
              <w:t>”</w:t>
            </w:r>
            <w:r w:rsidRPr="00A13FC6">
              <w:rPr>
                <w:rFonts w:ascii="Arial" w:eastAsia="宋体" w:hAnsi="Arial" w:cs="Arial"/>
                <w:color w:val="333333"/>
                <w:kern w:val="0"/>
                <w:szCs w:val="21"/>
              </w:rPr>
              <w:t>科技发展的重点任务，推进各类科技计划（专项、基金等）的优化整合，对原由国务院批准设立的科技计划（专项、资金等），报经国务院批准后实施，基本完成科技计划（专项、基金等）按照新的五个类别进行优化整合的工作，改革形成新的管理机制和组织实施方式；基本建成公开统一的国家科技管理平台，实现科技计划（专项、基金等）安排和预算配置的统筹协调，建成统一的国家科技管理信息系统，向社会开放。</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w:t>
            </w:r>
            <w:r w:rsidRPr="00A13FC6">
              <w:rPr>
                <w:rFonts w:ascii="Arial" w:eastAsia="宋体" w:hAnsi="Arial" w:cs="Arial"/>
                <w:color w:val="333333"/>
                <w:kern w:val="0"/>
                <w:szCs w:val="21"/>
              </w:rPr>
              <w:t>2017</w:t>
            </w:r>
            <w:r w:rsidRPr="00A13FC6">
              <w:rPr>
                <w:rFonts w:ascii="Arial" w:eastAsia="宋体" w:hAnsi="Arial" w:cs="Arial"/>
                <w:color w:val="333333"/>
                <w:kern w:val="0"/>
                <w:szCs w:val="21"/>
              </w:rPr>
              <w:t>年，经过三年的改革过渡期，全面按照优化整合后的五类科技计划（专项、基金等）运行，不再保留优化整合之前的科技计划（专项、基金等）经费渠道，并在实践中不断深化改革，修订或制定科技计划（专项、基金等）和资金管理制度，营造良好的创新环境。各项</w:t>
            </w:r>
            <w:proofErr w:type="gramStart"/>
            <w:r w:rsidRPr="00A13FC6">
              <w:rPr>
                <w:rFonts w:ascii="Arial" w:eastAsia="宋体" w:hAnsi="Arial" w:cs="Arial"/>
                <w:color w:val="333333"/>
                <w:kern w:val="0"/>
                <w:szCs w:val="21"/>
              </w:rPr>
              <w:t>目承担</w:t>
            </w:r>
            <w:proofErr w:type="gramEnd"/>
            <w:r w:rsidRPr="00A13FC6">
              <w:rPr>
                <w:rFonts w:ascii="Arial" w:eastAsia="宋体" w:hAnsi="Arial" w:cs="Arial"/>
                <w:color w:val="333333"/>
                <w:kern w:val="0"/>
                <w:szCs w:val="21"/>
              </w:rPr>
              <w:t>单位和专业机构建立健全内控制度，依法合</w:t>
            </w:r>
            <w:proofErr w:type="gramStart"/>
            <w:r w:rsidRPr="00A13FC6">
              <w:rPr>
                <w:rFonts w:ascii="Arial" w:eastAsia="宋体" w:hAnsi="Arial" w:cs="Arial"/>
                <w:color w:val="333333"/>
                <w:kern w:val="0"/>
                <w:szCs w:val="21"/>
              </w:rPr>
              <w:t>规</w:t>
            </w:r>
            <w:proofErr w:type="gramEnd"/>
            <w:r w:rsidRPr="00A13FC6">
              <w:rPr>
                <w:rFonts w:ascii="Arial" w:eastAsia="宋体" w:hAnsi="Arial" w:cs="Arial"/>
                <w:color w:val="333333"/>
                <w:kern w:val="0"/>
                <w:szCs w:val="21"/>
              </w:rPr>
              <w:t>开展科研活动和管理业务。</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lastRenderedPageBreak/>
              <w:t xml:space="preserve">　　（二）统一思想，狠抓落实，确保改革取得实效。</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科技计划（专项、基金等）管理改革工作是实施创新驱动发展战略、深化科技体制改革的突破口，任务重，难度大。科技部、财政部要发挥好统筹协调作用，率先改革，</w:t>
            </w:r>
            <w:proofErr w:type="gramStart"/>
            <w:r w:rsidRPr="00A13FC6">
              <w:rPr>
                <w:rFonts w:ascii="Arial" w:eastAsia="宋体" w:hAnsi="Arial" w:cs="Arial"/>
                <w:color w:val="333333"/>
                <w:kern w:val="0"/>
                <w:szCs w:val="21"/>
              </w:rPr>
              <w:t>作出</w:t>
            </w:r>
            <w:proofErr w:type="gramEnd"/>
            <w:r w:rsidRPr="00A13FC6">
              <w:rPr>
                <w:rFonts w:ascii="Arial" w:eastAsia="宋体" w:hAnsi="Arial" w:cs="Arial"/>
                <w:color w:val="333333"/>
                <w:kern w:val="0"/>
                <w:szCs w:val="21"/>
              </w:rPr>
              <w:t>表率，加强与有关部门的沟通协商。各有关部门要统一思想，强化大局意识、责任意识，积极配合，主动改革，以</w:t>
            </w:r>
            <w:r w:rsidRPr="00A13FC6">
              <w:rPr>
                <w:rFonts w:ascii="Arial" w:eastAsia="宋体" w:hAnsi="Arial" w:cs="Arial"/>
                <w:color w:val="333333"/>
                <w:kern w:val="0"/>
                <w:szCs w:val="21"/>
              </w:rPr>
              <w:t>“</w:t>
            </w:r>
            <w:r w:rsidRPr="00A13FC6">
              <w:rPr>
                <w:rFonts w:ascii="Arial" w:eastAsia="宋体" w:hAnsi="Arial" w:cs="Arial"/>
                <w:color w:val="333333"/>
                <w:kern w:val="0"/>
                <w:szCs w:val="21"/>
              </w:rPr>
              <w:t>钉钉子</w:t>
            </w:r>
            <w:r w:rsidRPr="00A13FC6">
              <w:rPr>
                <w:rFonts w:ascii="Arial" w:eastAsia="宋体" w:hAnsi="Arial" w:cs="Arial"/>
                <w:color w:val="333333"/>
                <w:kern w:val="0"/>
                <w:szCs w:val="21"/>
              </w:rPr>
              <w:t>”</w:t>
            </w:r>
            <w:r w:rsidRPr="00A13FC6">
              <w:rPr>
                <w:rFonts w:ascii="Arial" w:eastAsia="宋体" w:hAnsi="Arial" w:cs="Arial"/>
                <w:color w:val="333333"/>
                <w:kern w:val="0"/>
                <w:szCs w:val="21"/>
              </w:rPr>
              <w:t>的精神共同做好本方案的落实工作。</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（三）协同推进相关工作。</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加快事业单位科技成果使用、处置和收益管理改革，推进促进科技成果转化法修订，完善科技成果转化激励机制；加强科技政策与财税、金融、经济、政府采购、考核等政策的相互衔接，落实好研发费用加计扣除等激励创新的普惠性税收政策；加快推进科研事业单位分类改革和收入分配制度改革，完善科研人员评价制度，创造鼓励潜心科研的环境条件；促进科技和金融结合，推动符合科技创新特点的金融产品创新；将技术标准纳入产业和经济政策中，对产业结构调整和经济转型升级形成创新的倒逼机制；将科技创新活动政府采购纳入科技计划，积极利用首购、订购等政府采购政策扶持科技创新产品的推广应用；积极推动军工和</w:t>
            </w:r>
            <w:proofErr w:type="gramStart"/>
            <w:r w:rsidRPr="00A13FC6">
              <w:rPr>
                <w:rFonts w:ascii="Arial" w:eastAsia="宋体" w:hAnsi="Arial" w:cs="Arial"/>
                <w:color w:val="333333"/>
                <w:kern w:val="0"/>
                <w:szCs w:val="21"/>
              </w:rPr>
              <w:t>民口</w:t>
            </w:r>
            <w:proofErr w:type="gramEnd"/>
            <w:r w:rsidRPr="00A13FC6">
              <w:rPr>
                <w:rFonts w:ascii="Arial" w:eastAsia="宋体" w:hAnsi="Arial" w:cs="Arial"/>
                <w:color w:val="333333"/>
                <w:kern w:val="0"/>
                <w:szCs w:val="21"/>
              </w:rPr>
              <w:t>科技资源的互动共享，促进军民融合式发展。</w:t>
            </w:r>
          </w:p>
          <w:p w:rsidR="00A13FC6" w:rsidRPr="00A13FC6" w:rsidRDefault="00A13FC6" w:rsidP="00A13FC6">
            <w:pPr>
              <w:widowControl/>
              <w:spacing w:line="360" w:lineRule="atLeast"/>
              <w:jc w:val="left"/>
              <w:rPr>
                <w:rFonts w:ascii="Arial" w:eastAsia="宋体" w:hAnsi="Arial" w:cs="Arial"/>
                <w:color w:val="333333"/>
                <w:kern w:val="0"/>
                <w:szCs w:val="21"/>
              </w:rPr>
            </w:pPr>
            <w:r w:rsidRPr="00A13FC6">
              <w:rPr>
                <w:rFonts w:ascii="Arial" w:eastAsia="宋体" w:hAnsi="Arial" w:cs="Arial"/>
                <w:color w:val="333333"/>
                <w:kern w:val="0"/>
                <w:szCs w:val="21"/>
              </w:rPr>
              <w:t xml:space="preserve">　　各省（区、市）要按照本方案精神，统筹考虑国家科技发展战略和本地实际，深化地方科技计划（专项、基金等）管理改革，优化整合资源，提高资金使用效益，为地方经济和社会发展提供强大的科技支撑。</w:t>
            </w:r>
          </w:p>
        </w:tc>
      </w:tr>
    </w:tbl>
    <w:p w:rsidR="009071CA" w:rsidRPr="00A13FC6" w:rsidRDefault="009071CA">
      <w:pPr>
        <w:rPr>
          <w:rFonts w:hint="eastAsia"/>
        </w:rPr>
      </w:pPr>
      <w:bookmarkStart w:id="0" w:name="_GoBack"/>
      <w:bookmarkEnd w:id="0"/>
    </w:p>
    <w:sectPr w:rsidR="009071CA" w:rsidRPr="00A13F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6D7"/>
    <w:rsid w:val="009071CA"/>
    <w:rsid w:val="00A13FC6"/>
    <w:rsid w:val="00AF4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59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985</Words>
  <Characters>5621</Characters>
  <Application>Microsoft Office Word</Application>
  <DocSecurity>0</DocSecurity>
  <Lines>46</Lines>
  <Paragraphs>13</Paragraphs>
  <ScaleCrop>false</ScaleCrop>
  <Company>微软中国</Company>
  <LinksUpToDate>false</LinksUpToDate>
  <CharactersWithSpaces>6593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2017-02-14T02:32:00Z</dcterms:created>
  <dcterms:modified xsi:type="dcterms:W3CDTF">2017-02-14T02:32:00Z</dcterms:modified>
</cp:coreProperties>
</file>